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0F5736">
        <w:rPr>
          <w:rFonts w:ascii="Times New Roman" w:hAnsi="Times New Roman" w:cs="Times New Roman"/>
          <w:sz w:val="24"/>
          <w:szCs w:val="24"/>
        </w:rPr>
        <w:t>27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0F5736">
        <w:rPr>
          <w:rFonts w:ascii="Times New Roman" w:hAnsi="Times New Roman" w:cs="Times New Roman"/>
          <w:sz w:val="24"/>
          <w:szCs w:val="24"/>
        </w:rPr>
        <w:t>1</w:t>
      </w:r>
      <w:r w:rsidR="000F5736" w:rsidRPr="000F5736">
        <w:rPr>
          <w:rFonts w:ascii="Times New Roman" w:hAnsi="Times New Roman" w:cs="Times New Roman"/>
          <w:sz w:val="24"/>
          <w:szCs w:val="24"/>
        </w:rPr>
        <w:t>0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CE5E88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>
        <w:rPr>
          <w:rFonts w:ascii="Times New Roman" w:hAnsi="Times New Roman" w:cs="Times New Roman"/>
          <w:sz w:val="24"/>
          <w:szCs w:val="24"/>
        </w:rPr>
        <w:t>, тел. 8(39042) 6-79-76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Pr="00417F78">
          <w:rPr>
            <w:rStyle w:val="a3"/>
            <w:rFonts w:ascii="Times New Roman" w:hAnsi="Times New Roman" w:cs="Times New Roman"/>
            <w:sz w:val="24"/>
            <w:szCs w:val="24"/>
          </w:rPr>
          <w:t>burlakovaav@r-19.ru</w:t>
        </w:r>
      </w:hyperlink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0F57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340113">
      <w:pPr>
        <w:pStyle w:val="a4"/>
        <w:tabs>
          <w:tab w:val="left" w:pos="7327"/>
          <w:tab w:val="right" w:pos="9498"/>
        </w:tabs>
        <w:jc w:val="both"/>
        <w:rPr>
          <w:i/>
          <w:sz w:val="18"/>
          <w:szCs w:val="28"/>
        </w:rPr>
      </w:pPr>
      <w:r w:rsidRPr="00340113">
        <w:rPr>
          <w:i/>
          <w:sz w:val="18"/>
          <w:szCs w:val="28"/>
        </w:rPr>
        <w:t xml:space="preserve">Исп. </w:t>
      </w:r>
      <w:r w:rsidR="00CE5E88">
        <w:rPr>
          <w:i/>
          <w:sz w:val="18"/>
          <w:szCs w:val="28"/>
        </w:rPr>
        <w:t>Бурлакова Анна Васильевна</w:t>
      </w:r>
    </w:p>
    <w:p w:rsidR="00340113" w:rsidRPr="00340113" w:rsidRDefault="00CE5E88" w:rsidP="003401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28"/>
        </w:rPr>
        <w:t>тел. 8(39042) 6-79-76</w:t>
      </w:r>
      <w:r w:rsidR="00340113" w:rsidRPr="00340113">
        <w:rPr>
          <w:rFonts w:ascii="Times New Roman" w:hAnsi="Times New Roman" w:cs="Times New Roman"/>
          <w:i/>
          <w:sz w:val="18"/>
          <w:szCs w:val="28"/>
        </w:rPr>
        <w:t xml:space="preserve">  </w:t>
      </w:r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5736"/>
    <w:rsid w:val="00340113"/>
    <w:rsid w:val="003704FF"/>
    <w:rsid w:val="00791C63"/>
    <w:rsid w:val="00A16F2A"/>
    <w:rsid w:val="00CA2CF2"/>
    <w:rsid w:val="00C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7593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lakovaav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4</cp:revision>
  <cp:lastPrinted>2025-02-19T02:45:00Z</cp:lastPrinted>
  <dcterms:created xsi:type="dcterms:W3CDTF">2025-02-11T03:57:00Z</dcterms:created>
  <dcterms:modified xsi:type="dcterms:W3CDTF">2025-02-26T01:32:00Z</dcterms:modified>
</cp:coreProperties>
</file>